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Science for the People - New Haven Political Education Series</w:t>
      </w:r>
    </w:p>
    <w:p w:rsidR="00000000" w:rsidDel="00000000" w:rsidP="00000000" w:rsidRDefault="00000000" w:rsidRPr="00000000" w14:paraId="00000002">
      <w:pP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The Social Production of Science</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Module Three: </w:t>
      </w:r>
      <w:r w:rsidDel="00000000" w:rsidR="00000000" w:rsidRPr="00000000">
        <w:rPr>
          <w:rFonts w:ascii="Times New Roman" w:cs="Times New Roman" w:eastAsia="Times New Roman" w:hAnsi="Times New Roman"/>
          <w:sz w:val="24"/>
          <w:szCs w:val="24"/>
          <w:rtl w:val="0"/>
        </w:rPr>
        <w:t xml:space="preserve">What is Science?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Date: </w:t>
      </w:r>
      <w:r w:rsidDel="00000000" w:rsidR="00000000" w:rsidRPr="00000000">
        <w:rPr>
          <w:rFonts w:ascii="Times New Roman" w:cs="Times New Roman" w:eastAsia="Times New Roman" w:hAnsi="Times New Roman"/>
          <w:sz w:val="24"/>
          <w:szCs w:val="24"/>
          <w:rtl w:val="0"/>
        </w:rPr>
        <w:t xml:space="preserve">Oct 26, 2024</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Community Guidelines:</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One speaker at a time</w:t>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Step up, step back</w:t>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Listen to and learn from your comrades</w:t>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Embrace comradely criticism</w:t>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Be willing to learn through error</w:t>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Don’t hesitate to ask for clarification</w:t>
      </w:r>
    </w:p>
    <w:p w:rsidR="00000000" w:rsidDel="00000000" w:rsidP="00000000" w:rsidRDefault="00000000" w:rsidRPr="00000000" w14:paraId="0000000D">
      <w:pPr>
        <w:numPr>
          <w:ilvl w:val="0"/>
          <w:numId w:val="1"/>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No right answers, no trick questions</w:t>
      </w:r>
    </w:p>
    <w:p w:rsidR="00000000" w:rsidDel="00000000" w:rsidP="00000000" w:rsidRDefault="00000000" w:rsidRPr="00000000" w14:paraId="0000000E">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Introduction: </w:t>
      </w:r>
      <w:r w:rsidDel="00000000" w:rsidR="00000000" w:rsidRPr="00000000">
        <w:rPr>
          <w:rtl w:val="0"/>
        </w:rPr>
      </w:r>
    </w:p>
    <w:p w:rsidR="00000000" w:rsidDel="00000000" w:rsidP="00000000" w:rsidRDefault="00000000" w:rsidRPr="00000000" w14:paraId="00000010">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 the last two classes, we have set the foundation of science in labor and activity: scientists as workers and as people who shape work. We have discussed much about the conditions of science, the impact of science, and the values embedded in science, yet we have not raised the seemingly simple question: </w:t>
      </w:r>
      <w:r w:rsidDel="00000000" w:rsidR="00000000" w:rsidRPr="00000000">
        <w:rPr>
          <w:rFonts w:ascii="Times New Roman" w:cs="Times New Roman" w:eastAsia="Times New Roman" w:hAnsi="Times New Roman"/>
          <w:i w:val="1"/>
          <w:iCs w:val="1"/>
          <w:sz w:val="24"/>
          <w:szCs w:val="24"/>
          <w:rtl w:val="0"/>
        </w:rPr>
        <w:t xml:space="preserve">What is science? </w:t>
      </w:r>
      <w:r w:rsidDel="00000000" w:rsidR="00000000" w:rsidRPr="00000000">
        <w:rPr>
          <w:rFonts w:ascii="Times New Roman" w:cs="Times New Roman" w:eastAsia="Times New Roman" w:hAnsi="Times New Roman"/>
          <w:sz w:val="24"/>
          <w:szCs w:val="24"/>
          <w:rtl w:val="0"/>
        </w:rPr>
        <w:t xml:space="preserve">A shallow response to such a question might be “Well, science is what scientists do.” This response might correspond with much of our previous discussions, but it is not sufficient. To dive into this question and understand the relationship between Marxism and science more deeply, we must delve into history. Over the next three classes, we will start to unpack different understandings of science through time. Starting prior to the invention of the category of scientist and extending into just a few decades ago, we hope to shift our understanding of science, education, and the university.</w:t>
      </w:r>
    </w:p>
    <w:p w:rsidR="00000000" w:rsidDel="00000000" w:rsidP="00000000" w:rsidRDefault="00000000" w:rsidRPr="00000000" w14:paraId="00000011">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if science is not simply what scientists do, then what is it? There are several definitions of science:</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r>
      <w:r w:rsidDel="00000000" w:rsidR="00000000" w:rsidRPr="00000000">
        <w:rPr>
          <w:rFonts w:ascii="Times New Roman" w:cs="Times New Roman" w:eastAsia="Times New Roman" w:hAnsi="Times New Roman"/>
          <w:b w:val="1"/>
          <w:bCs w:val="1"/>
          <w:sz w:val="24"/>
          <w:szCs w:val="24"/>
          <w:rtl w:val="0"/>
        </w:rPr>
        <w:t xml:space="preserve">Science as human’s engagement with nature</w:t>
      </w:r>
      <w:r w:rsidDel="00000000" w:rsidR="00000000" w:rsidRPr="00000000">
        <w:rPr>
          <w:rFonts w:ascii="Times New Roman" w:cs="Times New Roman" w:eastAsia="Times New Roman" w:hAnsi="Times New Roman"/>
          <w:sz w:val="24"/>
          <w:szCs w:val="24"/>
          <w:rtl w:val="0"/>
        </w:rPr>
        <w:t xml:space="preserve">: This is the broadest definition of science and helps us understand how different societies (and people in those societies) interact with nature. There are different norms and values that shape these interactions.</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b w:val="1"/>
          <w:bCs w:val="1"/>
          <w:sz w:val="24"/>
          <w:szCs w:val="24"/>
          <w:rtl w:val="0"/>
        </w:rPr>
        <w:t xml:space="preserve"> Science as scientist’s engagement with nature:</w:t>
      </w:r>
      <w:r w:rsidDel="00000000" w:rsidR="00000000" w:rsidRPr="00000000">
        <w:rPr>
          <w:rFonts w:ascii="Times New Roman" w:cs="Times New Roman" w:eastAsia="Times New Roman" w:hAnsi="Times New Roman"/>
          <w:sz w:val="24"/>
          <w:szCs w:val="24"/>
          <w:rtl w:val="0"/>
        </w:rPr>
        <w:t xml:space="preserve"> unlike the definition above, this definition suggests that there is a particular community within a society and their interaction with nature is science. In a similar way, there are norms and values that shape the way that scientists interact with nature. </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t>
      </w:r>
      <w:r w:rsidDel="00000000" w:rsidR="00000000" w:rsidRPr="00000000">
        <w:rPr>
          <w:rFonts w:ascii="Times New Roman" w:cs="Times New Roman" w:eastAsia="Times New Roman" w:hAnsi="Times New Roman"/>
          <w:b w:val="1"/>
          <w:bCs w:val="1"/>
          <w:sz w:val="24"/>
          <w:szCs w:val="24"/>
          <w:rtl w:val="0"/>
        </w:rPr>
        <w:t xml:space="preserve">Science as engagement with society: </w:t>
      </w:r>
      <w:r w:rsidDel="00000000" w:rsidR="00000000" w:rsidRPr="00000000">
        <w:rPr>
          <w:rFonts w:ascii="Times New Roman" w:cs="Times New Roman" w:eastAsia="Times New Roman" w:hAnsi="Times New Roman"/>
          <w:sz w:val="24"/>
          <w:szCs w:val="24"/>
          <w:rtl w:val="0"/>
        </w:rPr>
        <w:t xml:space="preserve">Often the study of nature and society is separated. In a similar fashion as above, the broadest definition helps us understand how different societies (and people in those societies) interact with themselves. </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w:t>
      </w:r>
      <w:r w:rsidDel="00000000" w:rsidR="00000000" w:rsidRPr="00000000">
        <w:rPr>
          <w:rFonts w:ascii="Times New Roman" w:cs="Times New Roman" w:eastAsia="Times New Roman" w:hAnsi="Times New Roman"/>
          <w:b w:val="1"/>
          <w:bCs w:val="1"/>
          <w:sz w:val="24"/>
          <w:szCs w:val="24"/>
          <w:rtl w:val="0"/>
        </w:rPr>
        <w:t xml:space="preserve">Science as scientist’s engagement with society</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w:t>
      </w:r>
      <w:r w:rsidDel="00000000" w:rsidR="00000000" w:rsidRPr="00000000">
        <w:rPr>
          <w:rFonts w:ascii="Times New Roman" w:cs="Times New Roman" w:eastAsia="Times New Roman" w:hAnsi="Times New Roman"/>
          <w:b w:val="1"/>
          <w:bCs w:val="1"/>
          <w:sz w:val="24"/>
          <w:szCs w:val="24"/>
          <w:rtl w:val="0"/>
        </w:rPr>
        <w:t xml:space="preserve">Science as a worldview:</w:t>
      </w:r>
      <w:r w:rsidDel="00000000" w:rsidR="00000000" w:rsidRPr="00000000">
        <w:rPr>
          <w:rFonts w:ascii="Times New Roman" w:cs="Times New Roman" w:eastAsia="Times New Roman" w:hAnsi="Times New Roman"/>
          <w:sz w:val="24"/>
          <w:szCs w:val="24"/>
          <w:rtl w:val="0"/>
        </w:rPr>
        <w:t xml:space="preserve"> The ideas that coordinate and shape the interaction with nature are intimately connected with what science is. We meet this definition most commonly when people discuss “indigenous science” or “bourgeois science.”</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w:t>
      </w:r>
      <w:r w:rsidDel="00000000" w:rsidR="00000000" w:rsidRPr="00000000">
        <w:rPr>
          <w:rFonts w:ascii="Times New Roman" w:cs="Times New Roman" w:eastAsia="Times New Roman" w:hAnsi="Times New Roman"/>
          <w:b w:val="1"/>
          <w:bCs w:val="1"/>
          <w:sz w:val="24"/>
          <w:szCs w:val="24"/>
          <w:rtl w:val="0"/>
        </w:rPr>
        <w:t xml:space="preserve">Science as power</w:t>
      </w:r>
      <w:r w:rsidDel="00000000" w:rsidR="00000000" w:rsidRPr="00000000">
        <w:rPr>
          <w:rFonts w:ascii="Times New Roman" w:cs="Times New Roman" w:eastAsia="Times New Roman" w:hAnsi="Times New Roman"/>
          <w:sz w:val="24"/>
          <w:szCs w:val="24"/>
          <w:rtl w:val="0"/>
        </w:rPr>
        <w:t xml:space="preserve">: This is the understanding of science as a form of understanding that prioritizes the instrumental use of human beings and nature for the desires of the state, capital, or Truth. Therefore, science can dominate and coordinate the lives of people</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b w:val="1"/>
          <w:bCs w:val="1"/>
          <w:sz w:val="24"/>
          <w:szCs w:val="24"/>
          <w:rtl w:val="0"/>
        </w:rPr>
        <w:t xml:space="preserve"> Science as an organization of space: </w:t>
      </w:r>
      <w:r w:rsidDel="00000000" w:rsidR="00000000" w:rsidRPr="00000000">
        <w:rPr>
          <w:rFonts w:ascii="Times New Roman" w:cs="Times New Roman" w:eastAsia="Times New Roman" w:hAnsi="Times New Roman"/>
          <w:sz w:val="24"/>
          <w:szCs w:val="24"/>
          <w:rtl w:val="0"/>
        </w:rPr>
        <w:t xml:space="preserve">This definition underscores the fact that science occurs in a place: may that be a lab, field, university, and other areas. </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critical analysis of science all of these are commonly evoked and often without differentiation. In addition, there is often no definition provided for “Nature,” which is a term undergirding many of the definitions. More on that in a moment. </w:t>
      </w:r>
    </w:p>
    <w:p w:rsidR="00000000" w:rsidDel="00000000" w:rsidP="00000000" w:rsidRDefault="00000000" w:rsidRPr="00000000" w14:paraId="0000001D">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and third definitions of science do not preclude most people in the world; in fact, it encourages a broad understanding of science to include many forms of labor/activity. This class will engage with this broad understanding of science. Different groups of people developed practices to understand and transform their natural and social world. Their knowledge was not transferred by university education, rather by long socializations into subcultures. And as we will discuss, many of these workers were vital in the development of the empirical method of modern science.These practices and forms of knowledge—often in exploited conditions throughout history—were incorporated by the tentacles of capital. The products of these workers were used to produce more capital for the capitalist, alienating workers from the products of their work on a plane not of their choosing. Knowledge from many peoples around the world were extracted by European colonialists to fortify their expansion and exploitation of the New World (and the rest of the world). These forms of knowledge were also a form of resistance shielding some from the vilest forms of oppression under European colonialism.</w:t>
      </w:r>
    </w:p>
    <w:p w:rsidR="00000000" w:rsidDel="00000000" w:rsidP="00000000" w:rsidRDefault="00000000" w:rsidRPr="00000000" w14:paraId="0000001E">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consider natural science to occur in the laboratory or field, but if science is about the understanding of the natural world, then it developed and was informed by workers in the agricultural lands, workshops, and birthing rooms. In our expanded vision of science, we must not forget that science is historically a deeply exclusionary social group. And we must not forget that science is a term that we are projecting on practices and sets of knowledge that have not utilized that language.</w:t>
      </w:r>
    </w:p>
    <w:p w:rsidR="00000000" w:rsidDel="00000000" w:rsidP="00000000" w:rsidRDefault="00000000" w:rsidRPr="00000000" w14:paraId="0000001F">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Okay! Let’s return to the Nature definition problem. Nature–or the phenomena of the physical and non-human world– is often taken for granted or a given. It existed before humans and will exist after humans. In the abstract, this understanding of nature can be helpful, but it fails to understand that our nature is a historic category. The ways we understand, relate to, and utilize nature are mediated by human action. Our actions (like nearly all forms of life) change the organization of nature. This is most clearly seen with climate change as capitalist activity has shaped the composition of the atmosphere; climate scientists are not studying some static nature rather they are studying the nature, in part, created by human activity. </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Prelude: </w:t>
      </w:r>
    </w:p>
    <w:p w:rsidR="00000000" w:rsidDel="00000000" w:rsidP="00000000" w:rsidRDefault="00000000" w:rsidRPr="00000000" w14:paraId="0000002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Friedrich Engels, </w:t>
      </w:r>
      <w:r w:rsidDel="00000000" w:rsidR="00000000" w:rsidRPr="00000000">
        <w:rPr>
          <w:rFonts w:ascii="Times New Roman" w:cs="Times New Roman" w:eastAsia="Times New Roman" w:hAnsi="Times New Roman"/>
          <w:b w:val="1"/>
          <w:bCs w:val="1"/>
          <w:i w:val="1"/>
          <w:iCs w:val="1"/>
          <w:sz w:val="24"/>
          <w:szCs w:val="24"/>
          <w:rtl w:val="0"/>
        </w:rPr>
        <w:t xml:space="preserve">Dialectics of Nature</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earth were something that had come into being, then its present geological, geographical, and climatic state, and its plants and animals likewise, must be something that had come into being; it must have had a history not only of co-existence in space but also of succession in time. If at once further investigations had been resolutely pursued in this direction, natural science would now be considerably further advanced than it is. But what good could come of philosophy? [...]</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however, permissible to doubt whether the majority of natural scientists would so soon have become conscious of the contradiction of a changing earth that bore immutable organisms, had not the dawning conception that nature does not just exist, but comes into being and passes away, derived support from another quarter. Geology arose and pointed out, not only the terrestrial strata formed one after another and deposited one upon another, but also the shells and skeletons of extinct animals and the trunks, leaves, and fruits of no longer existing plants contained in these strata. It had finally to be acknowledged that not only the earth as a whole but also its present surface and the plants and animals living on it possessed a history in time. [...]</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Thus we have once again returned to the point of view of the great founders of Greek philosophy, the view that the whole of nature, from the smallest element to the greatest, from grains of sand to suns, from protista to men, has its existence in eternal coming into being and passing away, in ceaseless flux, in un-resting motion and change, only with the essential difference that what for the Greeks was a brilliant intuition, is in our case the result of strictly scientific research in accordance with experience, and hence also it emerges in a much more definite and clear form.”</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Part 1: </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w:t>
      </w:r>
      <w:hyperlink r:id="rId6">
        <w:r w:rsidDel="00000000" w:rsidR="00000000" w:rsidRPr="00000000">
          <w:rPr>
            <w:rFonts w:ascii="Times New Roman" w:cs="Times New Roman" w:eastAsia="Times New Roman" w:hAnsi="Times New Roman"/>
            <w:i w:val="1"/>
            <w:iCs w:val="1"/>
            <w:color w:val="1155cc"/>
            <w:sz w:val="24"/>
            <w:szCs w:val="24"/>
            <w:u w:val="single"/>
            <w:rtl w:val="0"/>
          </w:rPr>
          <w:t xml:space="preserve">A People's History of Science: Miners, Midwives, and “Low Mechanicks” Chapter 1 </w:t>
        </w:r>
      </w:hyperlink>
      <w:hyperlink r:id="rId7">
        <w:r w:rsidDel="00000000" w:rsidR="00000000" w:rsidRPr="00000000">
          <w:rPr>
            <w:rFonts w:ascii="Times New Roman" w:cs="Times New Roman" w:eastAsia="Times New Roman" w:hAnsi="Times New Roman"/>
            <w:color w:val="1155cc"/>
            <w:sz w:val="24"/>
            <w:szCs w:val="24"/>
            <w:u w:val="single"/>
            <w:rtl w:val="0"/>
          </w:rPr>
          <w:t xml:space="preserve">by Clifford D. Conner</w:t>
        </w:r>
      </w:hyperlink>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“People’s history of science that aims to show how ordinary humans participated in creating science in profound ways.” </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would be absurd, of course, to claim that the formulation of quantum theory or the structure of DNA can be credited directly to artisans or peasants, but if modern science is liken to a skyscraper, then those twentieth-century triumphs are the sophisticated filgrees at the pinnacle that are supported by–and could not exist apart from—the massive foundation created by humble laborers. If science is understood in the fundamental sense of knowledge of nature, it should not be surprising to find that it originated with the people closer to nature: hunter-gatherers, peasant farmers, sailer, miners, blacksmiths, folk healers, and others forced by the conditions of their lives or west the means of their survival from an encounter with nature on a daily basis.” </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geography and cartography of the Americas and the Pacific Ocean are founded on the knowledge of the native people. Captain John Smith acknowledged that his celebrated map of the Chesapeake Bay area “was based on information of the Savages…”</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development of the peasants’ knowledge that “made the land worth owning” is impossible to trace by archival research, and the same is true of much of the scientific knowledge produced by artisans who were unable to read and write.”</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very least science must be recognized as both a body of knowledge and a process of obtaining that knowledge. Let us, therefore, take the most uncomplicated approach possible and for the purposes of this book simply consider science to be knowledge about nature and the associated knowledge producing activities” </w:t>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important scientific advancements were not driven primarily by the idle curiosity of isolated thinkers; they illustrate the collective, social nature of knowledge creation. It is not merely coincidence that Napier’s and Newton’s inspirations occurred in an island nature in an era of rapidly growing oceanic trade” </w:t>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“Artisans saw the practice of craft secrecy in quite a different light. It was not motivated by evil intent; they looked on it as a necessary condition for their economic survival: “technical knowledge was the craftsman’s most valuable property, even more valuable than his materials or his labor.”</w:t>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Questions: </w:t>
      </w:r>
    </w:p>
    <w:p w:rsidR="00000000" w:rsidDel="00000000" w:rsidP="00000000" w:rsidRDefault="00000000" w:rsidRPr="00000000" w14:paraId="0000003B">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you normally hear science described or defined? How is science defined in this text? </w:t>
      </w:r>
    </w:p>
    <w:p w:rsidR="00000000" w:rsidDel="00000000" w:rsidP="00000000" w:rsidRDefault="00000000" w:rsidRPr="00000000" w14:paraId="0000003C">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is it important to return to “the massive foundation created by humble laborers” in order to understand the direction and orientation of science? Or, in other words, to understand what science is and what it could be? </w:t>
      </w:r>
    </w:p>
    <w:p w:rsidR="00000000" w:rsidDel="00000000" w:rsidP="00000000" w:rsidRDefault="00000000" w:rsidRPr="00000000" w14:paraId="0000003E">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we can think of scientific practice as composed in part by particular social forces and the relations between them at a given historical moment, what are some forces/relations that determine the composition of scientific practice today?</w:t>
      </w:r>
    </w:p>
    <w:p w:rsidR="00000000" w:rsidDel="00000000" w:rsidP="00000000" w:rsidRDefault="00000000" w:rsidRPr="00000000" w14:paraId="00000040">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Science for the People History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ind w:left="0" w:firstLine="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color w:val="0c0c0c"/>
                <w:sz w:val="24"/>
                <w:szCs w:val="24"/>
                <w:shd w:fill="f7ffff" w:val="clear"/>
                <w:rtl w:val="0"/>
              </w:rPr>
              <w:t xml:space="preserve">In February 1971, Science for the People submitted a paper to </w:t>
            </w:r>
            <w:r w:rsidDel="00000000" w:rsidR="00000000" w:rsidRPr="00000000">
              <w:rPr>
                <w:rFonts w:ascii="Times New Roman" w:cs="Times New Roman" w:eastAsia="Times New Roman" w:hAnsi="Times New Roman"/>
                <w:i w:val="1"/>
                <w:iCs w:val="1"/>
                <w:color w:val="0c0c0c"/>
                <w:sz w:val="24"/>
                <w:szCs w:val="24"/>
                <w:rtl w:val="0"/>
              </w:rPr>
              <w:t xml:space="preserve">Science </w:t>
            </w:r>
            <w:r w:rsidDel="00000000" w:rsidR="00000000" w:rsidRPr="00000000">
              <w:rPr>
                <w:rFonts w:ascii="Times New Roman" w:cs="Times New Roman" w:eastAsia="Times New Roman" w:hAnsi="Times New Roman"/>
                <w:color w:val="0c0c0c"/>
                <w:sz w:val="24"/>
                <w:szCs w:val="24"/>
                <w:rtl w:val="0"/>
              </w:rPr>
              <w:t xml:space="preserve">that became known as </w:t>
            </w:r>
            <w:hyperlink r:id="rId8">
              <w:r w:rsidDel="00000000" w:rsidR="00000000" w:rsidRPr="00000000">
                <w:rPr>
                  <w:rFonts w:ascii="Times New Roman" w:cs="Times New Roman" w:eastAsia="Times New Roman" w:hAnsi="Times New Roman"/>
                  <w:color w:val="1155cc"/>
                  <w:sz w:val="24"/>
                  <w:szCs w:val="24"/>
                  <w:u w:val="single"/>
                  <w:rtl w:val="0"/>
                </w:rPr>
                <w:t xml:space="preserve">“Towards A Science for the People.</w:t>
              </w:r>
            </w:hyperlink>
            <w:r w:rsidDel="00000000" w:rsidR="00000000" w:rsidRPr="00000000">
              <w:rPr>
                <w:rFonts w:ascii="Times New Roman" w:cs="Times New Roman" w:eastAsia="Times New Roman" w:hAnsi="Times New Roman"/>
                <w:color w:val="0c0c0c"/>
                <w:sz w:val="24"/>
                <w:szCs w:val="24"/>
                <w:rtl w:val="0"/>
              </w:rPr>
              <w:t xml:space="preserve">”</w:t>
            </w:r>
            <w:r w:rsidDel="00000000" w:rsidR="00000000" w:rsidRPr="00000000">
              <w:rPr>
                <w:rFonts w:ascii="Times New Roman" w:cs="Times New Roman" w:eastAsia="Times New Roman" w:hAnsi="Times New Roman"/>
                <w:i w:val="1"/>
                <w:iCs w:val="1"/>
                <w:color w:val="0c0c0c"/>
                <w:sz w:val="24"/>
                <w:szCs w:val="24"/>
                <w:rtl w:val="0"/>
              </w:rPr>
              <w:t xml:space="preserve"> </w:t>
            </w:r>
            <w:r w:rsidDel="00000000" w:rsidR="00000000" w:rsidRPr="00000000">
              <w:rPr>
                <w:rFonts w:ascii="Times New Roman" w:cs="Times New Roman" w:eastAsia="Times New Roman" w:hAnsi="Times New Roman"/>
                <w:color w:val="0c0c0c"/>
                <w:sz w:val="24"/>
                <w:szCs w:val="24"/>
                <w:shd w:fill="f7ffff" w:val="clear"/>
                <w:rtl w:val="0"/>
              </w:rPr>
              <w:t xml:space="preserve">The article was rejected and returned with “editorial comments that questioned our integrity, our intelligence, even our sanity” according to the editorial collective of SftP. They outlined 6 </w:t>
            </w:r>
            <w:r w:rsidDel="00000000" w:rsidR="00000000" w:rsidRPr="00000000">
              <w:rPr>
                <w:rFonts w:ascii="Times New Roman" w:cs="Times New Roman" w:eastAsia="Times New Roman" w:hAnsi="Times New Roman"/>
                <w:color w:val="0c0c0c"/>
                <w:sz w:val="24"/>
                <w:szCs w:val="24"/>
                <w:rtl w:val="0"/>
              </w:rPr>
              <w:t xml:space="preserve">a</w:t>
            </w:r>
            <w:r w:rsidDel="00000000" w:rsidR="00000000" w:rsidRPr="00000000">
              <w:rPr>
                <w:rFonts w:ascii="Times New Roman" w:cs="Times New Roman" w:eastAsia="Times New Roman" w:hAnsi="Times New Roman"/>
                <w:color w:val="0c0c0c"/>
                <w:sz w:val="24"/>
                <w:szCs w:val="24"/>
                <w:rtl w:val="0"/>
              </w:rPr>
              <w:t xml:space="preserve">ctivity that might constitute a </w:t>
            </w:r>
            <w:r w:rsidDel="00000000" w:rsidR="00000000" w:rsidRPr="00000000">
              <w:rPr>
                <w:rFonts w:ascii="Times New Roman" w:cs="Times New Roman" w:eastAsia="Times New Roman" w:hAnsi="Times New Roman"/>
                <w:color w:val="0c0c0c"/>
                <w:sz w:val="24"/>
                <w:szCs w:val="24"/>
                <w:u w:val="single"/>
                <w:rtl w:val="0"/>
              </w:rPr>
              <w:t xml:space="preserve">Science for the People</w:t>
            </w:r>
            <w:r w:rsidDel="00000000" w:rsidR="00000000" w:rsidRPr="00000000">
              <w:rPr>
                <w:rFonts w:ascii="Times New Roman" w:cs="Times New Roman" w:eastAsia="Times New Roman" w:hAnsi="Times New Roman"/>
                <w:color w:val="0c0c0c"/>
                <w:sz w:val="24"/>
                <w:szCs w:val="24"/>
                <w:rtl w:val="0"/>
              </w:rPr>
              <w:t xml:space="preserve">: </w:t>
            </w:r>
          </w:p>
          <w:p w:rsidR="00000000" w:rsidDel="00000000" w:rsidP="00000000" w:rsidRDefault="00000000" w:rsidRPr="00000000" w14:paraId="00000047">
            <w:pPr>
              <w:ind w:left="0" w:firstLine="0"/>
              <w:rPr>
                <w:rFonts w:ascii="Times New Roman" w:cs="Times New Roman" w:eastAsia="Times New Roman" w:hAnsi="Times New Roman"/>
                <w:color w:val="0c0c0c"/>
                <w:sz w:val="24"/>
                <w:szCs w:val="24"/>
              </w:rPr>
            </w:pPr>
            <w:r w:rsidDel="00000000" w:rsidR="00000000" w:rsidRPr="00000000">
              <w:rPr>
                <w:rtl w:val="0"/>
              </w:rPr>
            </w:r>
          </w:p>
          <w:p w:rsidR="00000000" w:rsidDel="00000000" w:rsidP="00000000" w:rsidRDefault="00000000" w:rsidRPr="00000000" w14:paraId="00000048">
            <w:pPr>
              <w:numPr>
                <w:ilvl w:val="0"/>
                <w:numId w:val="3"/>
              </w:numPr>
              <w:ind w:left="720" w:hanging="36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b w:val="1"/>
                <w:bCs w:val="1"/>
                <w:color w:val="0c0c0c"/>
                <w:sz w:val="24"/>
                <w:szCs w:val="24"/>
                <w:rtl w:val="0"/>
              </w:rPr>
              <w:t xml:space="preserve">Technical assistance to movement organizations and oppressed people:</w:t>
            </w:r>
            <w:r w:rsidDel="00000000" w:rsidR="00000000" w:rsidRPr="00000000">
              <w:rPr>
                <w:rFonts w:ascii="Times New Roman" w:cs="Times New Roman" w:eastAsia="Times New Roman" w:hAnsi="Times New Roman"/>
                <w:color w:val="0c0c0c"/>
                <w:sz w:val="24"/>
                <w:szCs w:val="24"/>
                <w:rtl w:val="0"/>
              </w:rPr>
              <w:t xml:space="preserve"> a key example of this is the free people’s health center that the Young Lords and Black Panther Party developed.</w:t>
            </w:r>
            <w:r w:rsidDel="00000000" w:rsidR="00000000" w:rsidRPr="00000000">
              <w:drawing>
                <wp:anchor allowOverlap="1" behindDoc="0" distB="114300" distT="114300" distL="114300" distR="114300" hidden="0" layoutInCell="1" locked="0" relativeHeight="0" simplePos="0">
                  <wp:simplePos x="0" y="0"/>
                  <wp:positionH relativeFrom="column">
                    <wp:posOffset>3352800</wp:posOffset>
                  </wp:positionH>
                  <wp:positionV relativeFrom="paragraph">
                    <wp:posOffset>171450</wp:posOffset>
                  </wp:positionV>
                  <wp:extent cx="2386013" cy="1189466"/>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386013" cy="1189466"/>
                          </a:xfrm>
                          <a:prstGeom prst="rect"/>
                          <a:ln/>
                        </pic:spPr>
                      </pic:pic>
                    </a:graphicData>
                  </a:graphic>
                </wp:anchor>
              </w:drawing>
            </w:r>
          </w:p>
          <w:p w:rsidR="00000000" w:rsidDel="00000000" w:rsidP="00000000" w:rsidRDefault="00000000" w:rsidRPr="00000000" w14:paraId="00000049">
            <w:pPr>
              <w:numPr>
                <w:ilvl w:val="0"/>
                <w:numId w:val="3"/>
              </w:numPr>
              <w:ind w:left="720" w:hanging="36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b w:val="1"/>
                <w:bCs w:val="1"/>
                <w:color w:val="0c0c0c"/>
                <w:sz w:val="24"/>
                <w:szCs w:val="24"/>
                <w:rtl w:val="0"/>
              </w:rPr>
              <w:t xml:space="preserve">Foreign technical help to revolutionary movements</w:t>
            </w:r>
            <w:r w:rsidDel="00000000" w:rsidR="00000000" w:rsidRPr="00000000">
              <w:rPr>
                <w:rFonts w:ascii="Times New Roman" w:cs="Times New Roman" w:eastAsia="Times New Roman" w:hAnsi="Times New Roman"/>
                <w:color w:val="0c0c0c"/>
                <w:sz w:val="24"/>
                <w:szCs w:val="24"/>
                <w:rtl w:val="0"/>
              </w:rPr>
              <w:t xml:space="preserve">: providing material support to Cuba, Angola, and other revolutionary movements. </w:t>
            </w:r>
          </w:p>
          <w:p w:rsidR="00000000" w:rsidDel="00000000" w:rsidP="00000000" w:rsidRDefault="00000000" w:rsidRPr="00000000" w14:paraId="0000004A">
            <w:pPr>
              <w:numPr>
                <w:ilvl w:val="0"/>
                <w:numId w:val="3"/>
              </w:numPr>
              <w:ind w:left="720" w:hanging="36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b w:val="1"/>
                <w:bCs w:val="1"/>
                <w:color w:val="0c0c0c"/>
                <w:sz w:val="24"/>
                <w:szCs w:val="24"/>
                <w:rtl w:val="0"/>
              </w:rPr>
              <w:t xml:space="preserve">People’s Research:</w:t>
            </w:r>
            <w:r w:rsidDel="00000000" w:rsidR="00000000" w:rsidRPr="00000000">
              <w:rPr>
                <w:rFonts w:ascii="Times New Roman" w:cs="Times New Roman" w:eastAsia="Times New Roman" w:hAnsi="Times New Roman"/>
                <w:color w:val="0c0c0c"/>
                <w:sz w:val="24"/>
                <w:szCs w:val="24"/>
                <w:rtl w:val="0"/>
              </w:rPr>
              <w:t xml:space="preserve"> scientists should take the initiative and begin developing projects that will aid struggles. An example that never developed “Client control day care centers” </w:t>
            </w:r>
          </w:p>
          <w:p w:rsidR="00000000" w:rsidDel="00000000" w:rsidP="00000000" w:rsidRDefault="00000000" w:rsidRPr="00000000" w14:paraId="0000004B">
            <w:pPr>
              <w:numPr>
                <w:ilvl w:val="0"/>
                <w:numId w:val="3"/>
              </w:numPr>
              <w:ind w:left="720" w:hanging="36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b w:val="1"/>
                <w:bCs w:val="1"/>
                <w:color w:val="0c0c0c"/>
                <w:sz w:val="24"/>
                <w:szCs w:val="24"/>
                <w:rtl w:val="0"/>
              </w:rPr>
              <w:t xml:space="preserve">Power Structure Research:</w:t>
            </w:r>
            <w:r w:rsidDel="00000000" w:rsidR="00000000" w:rsidRPr="00000000">
              <w:rPr>
                <w:rFonts w:ascii="Times New Roman" w:cs="Times New Roman" w:eastAsia="Times New Roman" w:hAnsi="Times New Roman"/>
                <w:color w:val="0c0c0c"/>
                <w:sz w:val="24"/>
                <w:szCs w:val="24"/>
                <w:rtl w:val="0"/>
              </w:rPr>
              <w:t xml:space="preserve">  examination of the political, military and economic dynamics of the US. Key research collective include North American Congress on Latin America</w:t>
            </w:r>
          </w:p>
          <w:p w:rsidR="00000000" w:rsidDel="00000000" w:rsidP="00000000" w:rsidRDefault="00000000" w:rsidRPr="00000000" w14:paraId="0000004C">
            <w:pPr>
              <w:numPr>
                <w:ilvl w:val="0"/>
                <w:numId w:val="3"/>
              </w:numPr>
              <w:ind w:left="720" w:hanging="36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b w:val="1"/>
                <w:bCs w:val="1"/>
                <w:color w:val="0c0c0c"/>
                <w:sz w:val="24"/>
                <w:szCs w:val="24"/>
                <w:rtl w:val="0"/>
              </w:rPr>
              <w:t xml:space="preserve">Ideological struggle:</w:t>
            </w:r>
            <w:r w:rsidDel="00000000" w:rsidR="00000000" w:rsidRPr="00000000">
              <w:rPr>
                <w:rFonts w:ascii="Times New Roman" w:cs="Times New Roman" w:eastAsia="Times New Roman" w:hAnsi="Times New Roman"/>
                <w:color w:val="0c0c0c"/>
                <w:sz w:val="24"/>
                <w:szCs w:val="24"/>
                <w:rtl w:val="0"/>
              </w:rPr>
              <w:t xml:space="preserve"> attacking and dismantling ruling class ideas. Key example is the attack that scientists levied against Authur Jenson’s racist IQ studies. </w:t>
            </w:r>
          </w:p>
          <w:p w:rsidR="00000000" w:rsidDel="00000000" w:rsidP="00000000" w:rsidRDefault="00000000" w:rsidRPr="00000000" w14:paraId="0000004D">
            <w:pPr>
              <w:numPr>
                <w:ilvl w:val="0"/>
                <w:numId w:val="3"/>
              </w:numPr>
              <w:ind w:left="720" w:hanging="360"/>
              <w:rPr>
                <w:rFonts w:ascii="Times New Roman" w:cs="Times New Roman" w:eastAsia="Times New Roman" w:hAnsi="Times New Roman"/>
                <w:color w:val="0c0c0c"/>
                <w:sz w:val="24"/>
                <w:szCs w:val="24"/>
              </w:rPr>
            </w:pPr>
            <w:r w:rsidDel="00000000" w:rsidR="00000000" w:rsidRPr="00000000">
              <w:rPr>
                <w:rFonts w:ascii="Times New Roman" w:cs="Times New Roman" w:eastAsia="Times New Roman" w:hAnsi="Times New Roman"/>
                <w:b w:val="1"/>
                <w:bCs w:val="1"/>
                <w:color w:val="0c0c0c"/>
                <w:sz w:val="24"/>
                <w:szCs w:val="24"/>
                <w:rtl w:val="0"/>
              </w:rPr>
              <w:t xml:space="preserve">Demystification of science and technology:</w:t>
            </w:r>
            <w:r w:rsidDel="00000000" w:rsidR="00000000" w:rsidRPr="00000000">
              <w:rPr>
                <w:rFonts w:ascii="Times New Roman" w:cs="Times New Roman" w:eastAsia="Times New Roman" w:hAnsi="Times New Roman"/>
                <w:color w:val="0c0c0c"/>
                <w:sz w:val="24"/>
                <w:szCs w:val="24"/>
                <w:rtl w:val="0"/>
              </w:rPr>
              <w:t xml:space="preserve"> Educational programs  </w:t>
            </w:r>
          </w:p>
          <w:p w:rsidR="00000000" w:rsidDel="00000000" w:rsidP="00000000" w:rsidRDefault="00000000" w:rsidRPr="00000000" w14:paraId="0000004E">
            <w:pP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50">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each one of these activities relate to one of the definitions of science outlined during the introduction?   </w:t>
            </w:r>
          </w:p>
          <w:p w:rsidR="00000000" w:rsidDel="00000000" w:rsidP="00000000" w:rsidRDefault="00000000" w:rsidRPr="00000000" w14:paraId="00000051">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Science </w:t>
            </w:r>
            <w:r w:rsidDel="00000000" w:rsidR="00000000" w:rsidRPr="00000000">
              <w:rPr>
                <w:rFonts w:ascii="Times New Roman" w:cs="Times New Roman" w:eastAsia="Times New Roman" w:hAnsi="Times New Roman"/>
                <w:i w:val="1"/>
                <w:iCs w:val="1"/>
                <w:sz w:val="24"/>
                <w:szCs w:val="24"/>
                <w:rtl w:val="0"/>
              </w:rPr>
              <w:t xml:space="preserve">for</w:t>
            </w:r>
            <w:r w:rsidDel="00000000" w:rsidR="00000000" w:rsidRPr="00000000">
              <w:rPr>
                <w:rFonts w:ascii="Times New Roman" w:cs="Times New Roman" w:eastAsia="Times New Roman" w:hAnsi="Times New Roman"/>
                <w:sz w:val="24"/>
                <w:szCs w:val="24"/>
                <w:rtl w:val="0"/>
              </w:rPr>
              <w:t xml:space="preserve"> the P</w:t>
            </w:r>
            <w:r w:rsidDel="00000000" w:rsidR="00000000" w:rsidRPr="00000000">
              <w:rPr>
                <w:rFonts w:ascii="Times New Roman" w:cs="Times New Roman" w:eastAsia="Times New Roman" w:hAnsi="Times New Roman"/>
                <w:sz w:val="24"/>
                <w:szCs w:val="24"/>
                <w:rtl w:val="0"/>
              </w:rPr>
              <w:t xml:space="preserve">eople</w:t>
            </w:r>
            <w:r w:rsidDel="00000000" w:rsidR="00000000" w:rsidRPr="00000000">
              <w:rPr>
                <w:rFonts w:ascii="Times New Roman" w:cs="Times New Roman" w:eastAsia="Times New Roman" w:hAnsi="Times New Roman"/>
                <w:sz w:val="24"/>
                <w:szCs w:val="24"/>
                <w:rtl w:val="0"/>
              </w:rPr>
              <w:t xml:space="preserve"> as a statement differs from Science </w:t>
            </w:r>
            <w:r w:rsidDel="00000000" w:rsidR="00000000" w:rsidRPr="00000000">
              <w:rPr>
                <w:rFonts w:ascii="Times New Roman" w:cs="Times New Roman" w:eastAsia="Times New Roman" w:hAnsi="Times New Roman"/>
                <w:i w:val="1"/>
                <w:iCs w:val="1"/>
                <w:sz w:val="24"/>
                <w:szCs w:val="24"/>
                <w:rtl w:val="0"/>
              </w:rPr>
              <w:t xml:space="preserve">by </w:t>
            </w:r>
            <w:r w:rsidDel="00000000" w:rsidR="00000000" w:rsidRPr="00000000">
              <w:rPr>
                <w:rFonts w:ascii="Times New Roman" w:cs="Times New Roman" w:eastAsia="Times New Roman" w:hAnsi="Times New Roman"/>
                <w:sz w:val="24"/>
                <w:szCs w:val="24"/>
                <w:rtl w:val="0"/>
              </w:rPr>
              <w:t xml:space="preserve">the P</w:t>
            </w:r>
            <w:r w:rsidDel="00000000" w:rsidR="00000000" w:rsidRPr="00000000">
              <w:rPr>
                <w:rFonts w:ascii="Times New Roman" w:cs="Times New Roman" w:eastAsia="Times New Roman" w:hAnsi="Times New Roman"/>
                <w:sz w:val="24"/>
                <w:szCs w:val="24"/>
                <w:rtl w:val="0"/>
              </w:rPr>
              <w:t xml:space="preserve">eople</w:t>
            </w:r>
            <w:r w:rsidDel="00000000" w:rsidR="00000000" w:rsidRPr="00000000">
              <w:rPr>
                <w:rFonts w:ascii="Times New Roman" w:cs="Times New Roman" w:eastAsia="Times New Roman" w:hAnsi="Times New Roman"/>
                <w:sz w:val="24"/>
                <w:szCs w:val="24"/>
                <w:rtl w:val="0"/>
              </w:rPr>
              <w:t xml:space="preserve">. How does Clifford</w:t>
            </w:r>
            <w:r w:rsidDel="00000000" w:rsidR="00000000" w:rsidRPr="00000000">
              <w:rPr>
                <w:rFonts w:ascii="Times New Roman" w:cs="Times New Roman" w:eastAsia="Times New Roman" w:hAnsi="Times New Roman"/>
                <w:sz w:val="24"/>
                <w:szCs w:val="24"/>
                <w:rtl w:val="0"/>
              </w:rPr>
              <w:t xml:space="preserve"> D. Conner’s text help</w:t>
            </w:r>
            <w:r w:rsidDel="00000000" w:rsidR="00000000" w:rsidRPr="00000000">
              <w:rPr>
                <w:rFonts w:ascii="Times New Roman" w:cs="Times New Roman" w:eastAsia="Times New Roman" w:hAnsi="Times New Roman"/>
                <w:sz w:val="24"/>
                <w:szCs w:val="24"/>
                <w:rtl w:val="0"/>
              </w:rPr>
              <w:t xml:space="preserve"> us understand the difference between these two statements? How can it push us to think about a Science </w:t>
            </w:r>
            <w:r w:rsidDel="00000000" w:rsidR="00000000" w:rsidRPr="00000000">
              <w:rPr>
                <w:rFonts w:ascii="Times New Roman" w:cs="Times New Roman" w:eastAsia="Times New Roman" w:hAnsi="Times New Roman"/>
                <w:i w:val="1"/>
                <w:iCs w:val="1"/>
                <w:sz w:val="24"/>
                <w:szCs w:val="24"/>
                <w:rtl w:val="0"/>
              </w:rPr>
              <w:t xml:space="preserve">for</w:t>
            </w:r>
            <w:r w:rsidDel="00000000" w:rsidR="00000000" w:rsidRPr="00000000">
              <w:rPr>
                <w:rFonts w:ascii="Times New Roman" w:cs="Times New Roman" w:eastAsia="Times New Roman" w:hAnsi="Times New Roman"/>
                <w:sz w:val="24"/>
                <w:szCs w:val="24"/>
                <w:rtl w:val="0"/>
              </w:rPr>
              <w:t xml:space="preserve"> the People and a Science </w:t>
            </w:r>
            <w:r w:rsidDel="00000000" w:rsidR="00000000" w:rsidRPr="00000000">
              <w:rPr>
                <w:rFonts w:ascii="Times New Roman" w:cs="Times New Roman" w:eastAsia="Times New Roman" w:hAnsi="Times New Roman"/>
                <w:i w:val="1"/>
                <w:iCs w:val="1"/>
                <w:sz w:val="24"/>
                <w:szCs w:val="24"/>
                <w:rtl w:val="0"/>
              </w:rPr>
              <w:t xml:space="preserve">by</w:t>
            </w:r>
            <w:r w:rsidDel="00000000" w:rsidR="00000000" w:rsidRPr="00000000">
              <w:rPr>
                <w:rFonts w:ascii="Times New Roman" w:cs="Times New Roman" w:eastAsia="Times New Roman" w:hAnsi="Times New Roman"/>
                <w:sz w:val="24"/>
                <w:szCs w:val="24"/>
                <w:rtl w:val="0"/>
              </w:rPr>
              <w:t xml:space="preserve"> the People? </w:t>
            </w:r>
          </w:p>
        </w:tc>
      </w:tr>
    </w:tbl>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Part 2:</w:t>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w:t>
      </w:r>
      <w:hyperlink r:id="rId10">
        <w:r w:rsidDel="00000000" w:rsidR="00000000" w:rsidRPr="00000000">
          <w:rPr>
            <w:rFonts w:ascii="Times New Roman" w:cs="Times New Roman" w:eastAsia="Times New Roman" w:hAnsi="Times New Roman"/>
            <w:color w:val="1155cc"/>
            <w:sz w:val="24"/>
            <w:szCs w:val="24"/>
            <w:u w:val="single"/>
            <w:rtl w:val="0"/>
          </w:rPr>
          <w:t xml:space="preserve">The African Origins of Rice Cultivation in The Americas by Judith A. Carney  </w:t>
        </w:r>
      </w:hyperlink>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spacing w:after="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origin of rice cultivation in South Carolina is indeed African, and slaves from West Africa’s rice region tutored planters in growing the crop…This involves [a shift] from rice as an export crop grown by slave labor to rice culture, the underlying knowledge system that informed both the cultivation and the milling of rice. Thinking about rice as a knowledge system reveals dynamics of agrarian diffusion, innovation, and the origins of specific agricultural practices that promote historical recovery. This perspective especially underscores the significance of wetland cultivation and how knowledge of growing rice by submersion provided slaves leverage to negotiate and alter some of the terms of their bondage.</w:t>
      </w:r>
    </w:p>
    <w:p w:rsidR="00000000" w:rsidDel="00000000" w:rsidP="00000000" w:rsidRDefault="00000000" w:rsidRPr="00000000" w14:paraId="0000005E">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initial decades of the Carolina rice economy, the work demand of shaping plantations from the wilderness placed the labor relations between black and white, slave and planter, in flux, because survival and success required mutual interdependence. Blacks’ escape to establish maroon settlements in the interior or flight to Indian communities was a real possibility, as were alliances against white rule. [By] 1712 conventions between slave and master were already in place over the permissible norms regulating work in the rice economy… The task labor system characterized work on coastal rice plantations from the early eighteenth century up to the Civil War. Under this “new” organizational form ‘the slave was assigned a certain amount of work for the day, and after completing the task he could use his time as he pleased.’ …The task labor system appeared at the crucial juncture of the evolution of rice as a plantation crop in South Carolina and the shift to the more productive but labor-demanding inland swamp systems.</w:t>
      </w:r>
    </w:p>
    <w:p w:rsidR="00000000" w:rsidDel="00000000" w:rsidP="00000000" w:rsidRDefault="00000000" w:rsidRPr="00000000" w14:paraId="0000005F">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[Rice is] a complex production system with the crop simultaneously managed in distinct environments along a landscape gradient… Floodplains of the lower reaches of West African rivers are located in permanently saline water due to the influence of marine tides. Yet these same tides also deliver fertile alluvium that becomes trapped by the aerial roots of the mangroves found along the littoral. The deposited organic matter results in a heavy clay soil that is extremely fertile although waterlogged, known in Senegambia and Sierra Leone as poto-poto… Poto-poto soils depend upon submersion to prevent them from oxidizing and developing the acid-sulfate conditions that would render them too acid for cultivation…Rice farmers responded to the environmental challenges by developing cultivation on land cleared of mangroves, a system known as mangrove rice. The abundant rainfall is captured in order to desalinate the soils. Environmental constraints are overcome through the construction of an irrigation infrastructure, an elaborate network of embankments, dikes, canals, and sluice gates that serves to bar the entry of marine water while retaining rainfall for field saturation and rice cultivation.</w:t>
      </w:r>
    </w:p>
    <w:p w:rsidR="00000000" w:rsidDel="00000000" w:rsidP="00000000" w:rsidRDefault="00000000" w:rsidRPr="00000000" w14:paraId="00000060">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the antebellum period another inland swamp system existed alongside tidewater rice cultivation. While its colonial antecedents remain uncertain, this system flourished where a landscape gradient sloped from rain-fed farming to the inner edge of a tidal swamp. Enclosing a tract of land with earthen embankments on high ground created a reservoir for storing rainwater, the system’s principal water source. The reservoir fed water by gravity flow to the inland rice field through a sluice gate and canal. Excess water flowed out of the plot through a drainage canal and sluice, placed along the lower end of the rice field. The water then drained into a nearby stream, creek, or river.</w:t>
      </w:r>
    </w:p>
    <w:p w:rsidR="00000000" w:rsidDel="00000000" w:rsidP="00000000" w:rsidRDefault="00000000" w:rsidRPr="00000000" w14:paraId="00000061">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African rice is a crop that always involves women, female knowledge in cultivation and processing would have helped establish the cereal across the Atlantic. Although both males and females planted rice on Carolina and Georgia plantations, some of the cultivation tasks resembled patterns of work in West African rice fields. Others did not. The market demand of milling under slavery required men to perform uncustomary labor with a mortar and pestle. The result was to require an even greater work output from men, even if it resulted in a lower-quality product. “It is not that men could not perform these tasks, but women were better prepared because they received knowledge which passed from woman to woman.” … Wherever rice is grown in West Africa, women are involved. They display sophisticated knowledge in recognizing soil fertility by plant indicators, which reveal, for instance, soil impoverishment or recovery. Females are responsible for seed selection, sowing, hoeing, and rice processing. Seed selection in particular requires a sophisticated understanding of the specific demands made by diverse rice microenvironments, such as water availability, the influence of salinity, flooding levels, and soil conditions.</w:t>
      </w:r>
    </w:p>
    <w:p w:rsidR="00000000" w:rsidDel="00000000" w:rsidP="00000000" w:rsidRDefault="00000000" w:rsidRPr="00000000" w14:paraId="00000062">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Questions:</w:t>
      </w:r>
    </w:p>
    <w:p w:rsidR="00000000" w:rsidDel="00000000" w:rsidP="00000000" w:rsidRDefault="00000000" w:rsidRPr="00000000" w14:paraId="00000063">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Much of the knowledge of how to cultivate rice across different environments had already been developed over many generations in Senegambia and was frequently shared intergenerationally between women. Is this rice culture a form of science?</w:t>
      </w:r>
    </w:p>
    <w:p w:rsidR="00000000" w:rsidDel="00000000" w:rsidP="00000000" w:rsidRDefault="00000000" w:rsidRPr="00000000" w14:paraId="00000064">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Enslaved people and plantation owners were involved in a ‘negotiated’ relationship along the Carolina coast that changed over hundreds of years. How did class, gender, and culture mediate these relationships to labor and knowledge?</w:t>
      </w:r>
    </w:p>
    <w:p w:rsidR="00000000" w:rsidDel="00000000" w:rsidP="00000000" w:rsidRDefault="00000000" w:rsidRPr="00000000" w14:paraId="0000006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Many enslaved people were simultaneously growing </w:t>
      </w:r>
      <w:r w:rsidDel="00000000" w:rsidR="00000000" w:rsidRPr="00000000">
        <w:rPr>
          <w:rFonts w:ascii="Times New Roman" w:cs="Times New Roman" w:eastAsia="Times New Roman" w:hAnsi="Times New Roman"/>
          <w:i w:val="1"/>
          <w:iCs w:val="1"/>
          <w:sz w:val="24"/>
          <w:szCs w:val="24"/>
          <w:rtl w:val="0"/>
        </w:rPr>
        <w:t xml:space="preserve">Oryza sativa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iCs w:val="1"/>
          <w:sz w:val="24"/>
          <w:szCs w:val="24"/>
          <w:rtl w:val="0"/>
        </w:rPr>
        <w:t xml:space="preserve">Oryza glaberrima, </w:t>
      </w:r>
      <w:r w:rsidDel="00000000" w:rsidR="00000000" w:rsidRPr="00000000">
        <w:rPr>
          <w:rFonts w:ascii="Times New Roman" w:cs="Times New Roman" w:eastAsia="Times New Roman" w:hAnsi="Times New Roman"/>
          <w:sz w:val="24"/>
          <w:szCs w:val="24"/>
          <w:rtl w:val="0"/>
        </w:rPr>
        <w:t xml:space="preserve">the independently domesticated African rice; however, the knowledge they shared with plantation owners only related to </w:t>
      </w:r>
      <w:r w:rsidDel="00000000" w:rsidR="00000000" w:rsidRPr="00000000">
        <w:rPr>
          <w:rFonts w:ascii="Times New Roman" w:cs="Times New Roman" w:eastAsia="Times New Roman" w:hAnsi="Times New Roman"/>
          <w:i w:val="1"/>
          <w:iCs w:val="1"/>
          <w:sz w:val="24"/>
          <w:szCs w:val="24"/>
          <w:rtl w:val="0"/>
        </w:rPr>
        <w:t xml:space="preserve">O. sativa</w:t>
      </w:r>
      <w:r w:rsidDel="00000000" w:rsidR="00000000" w:rsidRPr="00000000">
        <w:rPr>
          <w:rFonts w:ascii="Times New Roman" w:cs="Times New Roman" w:eastAsia="Times New Roman" w:hAnsi="Times New Roman"/>
          <w:sz w:val="24"/>
          <w:szCs w:val="24"/>
          <w:rtl w:val="0"/>
        </w:rPr>
        <w:t xml:space="preserve">. How does this system of knowledge sharing with particular classes change the value and ethics of knowledge? Where do you see similarities to modern scientific knowledge generation?</w:t>
      </w:r>
    </w:p>
    <w:p w:rsidR="00000000" w:rsidDel="00000000" w:rsidP="00000000" w:rsidRDefault="00000000" w:rsidRPr="00000000" w14:paraId="00000066">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A story is recounted later that Thomas Jefferson also attempted to bring rice back up to upland, rain-fed systems at his property but failed and gave up. He would later go on to form the Corps of Discovery that Lewis and Clark led to build knowledge of the interior of the continent. Why did science at the time find it so difficult to build knowledge about rice?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file/d/1Zk8p4NgJQzyxDK17QuZLrV8RsT1__4UV/view?usp=share_link" TargetMode="Externa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drive.google.com/file/d/1UGKEgpmnfgogcjOFZrJa5L9t9C3lCTdD/view?usp=sharing" TargetMode="External"/><Relationship Id="rId7" Type="http://schemas.openxmlformats.org/officeDocument/2006/relationships/hyperlink" Target="https://drive.google.com/file/d/1UGKEgpmnfgogcjOFZrJa5L9t9C3lCTdD/view?usp=sharing" TargetMode="External"/><Relationship Id="rId8" Type="http://schemas.openxmlformats.org/officeDocument/2006/relationships/hyperlink" Target="http://science-for-the-people.org/wp-content/uploads/2014/02/towards-a-science-for-the-people_197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